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0" w:rsidRDefault="00886000" w:rsidP="003234C8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886000" w:rsidRDefault="00886000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886000" w:rsidRDefault="00886000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886000" w:rsidRDefault="00886000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886000" w:rsidRDefault="00886000" w:rsidP="00B16B5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　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BB59EE">
        <w:rPr>
          <w:rFonts w:hint="eastAsia"/>
          <w:sz w:val="28"/>
        </w:rPr>
        <w:t>5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886000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5E26AE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</w:tbl>
    <w:p w:rsidR="00886000" w:rsidRPr="003118CC" w:rsidRDefault="00886000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886000" w:rsidRPr="003118CC" w:rsidRDefault="00886000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886000" w:rsidRPr="006B1B1D" w:rsidRDefault="00886000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BB59EE">
        <w:rPr>
          <w:rFonts w:hint="eastAsia"/>
          <w:sz w:val="44"/>
          <w:u w:val="single"/>
        </w:rPr>
        <w:t>5</w:t>
      </w:r>
      <w:r>
        <w:rPr>
          <w:rFonts w:hint="eastAsia"/>
          <w:sz w:val="44"/>
          <w:u w:val="single"/>
        </w:rPr>
        <w:t>月購入分合計　　　　　　　　ｋｇ</w:t>
      </w:r>
    </w:p>
    <w:p w:rsidR="00886000" w:rsidRDefault="00886000" w:rsidP="00BB59EE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BF37CF">
        <w:rPr>
          <w:rFonts w:hint="eastAsia"/>
        </w:rPr>
        <w:t xml:space="preserve">                 </w:t>
      </w:r>
    </w:p>
    <w:sectPr w:rsidR="00886000" w:rsidSect="00BB59EE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ED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02438"/>
    <w:rsid w:val="00534DED"/>
    <w:rsid w:val="00547843"/>
    <w:rsid w:val="005A29BB"/>
    <w:rsid w:val="005E26AE"/>
    <w:rsid w:val="005F7B4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86000"/>
    <w:rsid w:val="008C74F0"/>
    <w:rsid w:val="008D7807"/>
    <w:rsid w:val="008E7104"/>
    <w:rsid w:val="009060EC"/>
    <w:rsid w:val="00906BC9"/>
    <w:rsid w:val="0091561B"/>
    <w:rsid w:val="00937964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2929"/>
    <w:rsid w:val="00AB763B"/>
    <w:rsid w:val="00AC0FB7"/>
    <w:rsid w:val="00AE6FEC"/>
    <w:rsid w:val="00AF5D13"/>
    <w:rsid w:val="00B16B5D"/>
    <w:rsid w:val="00B25FA8"/>
    <w:rsid w:val="00B77284"/>
    <w:rsid w:val="00B93C76"/>
    <w:rsid w:val="00BA5EF2"/>
    <w:rsid w:val="00BB59EE"/>
    <w:rsid w:val="00BF37CF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3321F"/>
    <w:rsid w:val="00D36708"/>
    <w:rsid w:val="00D76436"/>
    <w:rsid w:val="00D77320"/>
    <w:rsid w:val="00DE0F9E"/>
    <w:rsid w:val="00DF7995"/>
    <w:rsid w:val="00E505D0"/>
    <w:rsid w:val="00EA5399"/>
    <w:rsid w:val="00EE2C88"/>
    <w:rsid w:val="00EF6FC4"/>
    <w:rsid w:val="00F65606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E396-D069-4FE2-8125-65E7925B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2025-06-16T04:25:00Z</cp:lastPrinted>
  <dcterms:created xsi:type="dcterms:W3CDTF">2025-07-16T01:46:00Z</dcterms:created>
  <dcterms:modified xsi:type="dcterms:W3CDTF">2025-07-16T01:46:00Z</dcterms:modified>
</cp:coreProperties>
</file>